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2B54" w:rsidRPr="00B169CC" w:rsidRDefault="00622B54" w:rsidP="00622B5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30"/>
          <w:szCs w:val="30"/>
          <w14:ligatures w14:val="none"/>
        </w:rPr>
      </w:pPr>
      <w:r w:rsidRPr="00B169CC">
        <w:rPr>
          <w:rFonts w:ascii="Times New Roman" w:hAnsi="Times New Roman" w:cs="Times New Roman"/>
          <w:b/>
          <w:bCs/>
          <w:sz w:val="30"/>
          <w:szCs w:val="30"/>
        </w:rPr>
        <w:t xml:space="preserve">О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возможности </w:t>
      </w:r>
      <w:r w:rsidRPr="00B169CC">
        <w:rPr>
          <w:rFonts w:ascii="Times New Roman" w:hAnsi="Times New Roman" w:cs="Times New Roman"/>
          <w:b/>
          <w:bCs/>
          <w:color w:val="000000"/>
          <w:sz w:val="30"/>
          <w:szCs w:val="30"/>
        </w:rPr>
        <w:t>получени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я</w:t>
      </w:r>
      <w:r w:rsidRPr="00B169CC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кодов маркировки российского образца при экспорте </w:t>
      </w:r>
      <w:bookmarkStart w:id="0" w:name="_GoBack"/>
      <w:r w:rsidRPr="00B169CC">
        <w:rPr>
          <w:rFonts w:ascii="Times New Roman" w:hAnsi="Times New Roman" w:cs="Times New Roman"/>
          <w:b/>
          <w:bCs/>
          <w:color w:val="000000"/>
          <w:sz w:val="30"/>
          <w:szCs w:val="30"/>
        </w:rPr>
        <w:t>консервированной продукции, кормов для животных и лекарственных препаратов для ветеринарного применения в Р</w:t>
      </w:r>
      <w:bookmarkEnd w:id="0"/>
      <w:r w:rsidRPr="00B169CC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оссийскую Федерацию у национального оператора системы маркировки РУП «Издательство «</w:t>
      </w:r>
      <w:proofErr w:type="spellStart"/>
      <w:r w:rsidRPr="00B169CC">
        <w:rPr>
          <w:rFonts w:ascii="Times New Roman" w:hAnsi="Times New Roman" w:cs="Times New Roman"/>
          <w:b/>
          <w:bCs/>
          <w:color w:val="000000"/>
          <w:sz w:val="30"/>
          <w:szCs w:val="30"/>
        </w:rPr>
        <w:t>Белбланкавыд</w:t>
      </w:r>
      <w:proofErr w:type="spellEnd"/>
      <w:r w:rsidRPr="00B169CC">
        <w:rPr>
          <w:rFonts w:ascii="Times New Roman" w:hAnsi="Times New Roman" w:cs="Times New Roman"/>
          <w:b/>
          <w:bCs/>
          <w:color w:val="000000"/>
          <w:sz w:val="30"/>
          <w:szCs w:val="30"/>
        </w:rPr>
        <w:t>»</w:t>
      </w:r>
    </w:p>
    <w:p w:rsidR="00622B54" w:rsidRDefault="00622B54" w:rsidP="00622B54">
      <w:pPr>
        <w:pStyle w:val="a3"/>
        <w:rPr>
          <w:szCs w:val="30"/>
        </w:rPr>
      </w:pPr>
    </w:p>
    <w:p w:rsidR="00622B54" w:rsidRPr="00603407" w:rsidRDefault="00622B54" w:rsidP="00622B54">
      <w:pPr>
        <w:pStyle w:val="a3"/>
        <w:rPr>
          <w:color w:val="000000"/>
          <w:szCs w:val="30"/>
        </w:rPr>
      </w:pPr>
      <w:r w:rsidRPr="00603407">
        <w:rPr>
          <w:szCs w:val="30"/>
        </w:rPr>
        <w:t>Министерство по налогам и сборам</w:t>
      </w:r>
      <w:r w:rsidRPr="00603407">
        <w:rPr>
          <w:color w:val="000000"/>
          <w:szCs w:val="30"/>
        </w:rPr>
        <w:t xml:space="preserve"> информирует, что </w:t>
      </w:r>
      <w:r w:rsidRPr="00603407">
        <w:rPr>
          <w:b/>
          <w:bCs/>
          <w:color w:val="000000"/>
          <w:szCs w:val="30"/>
        </w:rPr>
        <w:t xml:space="preserve">с </w:t>
      </w:r>
      <w:r>
        <w:rPr>
          <w:b/>
          <w:bCs/>
          <w:color w:val="000000"/>
          <w:szCs w:val="30"/>
        </w:rPr>
        <w:t>20</w:t>
      </w:r>
      <w:r w:rsidRPr="00603407">
        <w:rPr>
          <w:b/>
          <w:bCs/>
          <w:color w:val="000000"/>
          <w:szCs w:val="30"/>
        </w:rPr>
        <w:t>.1</w:t>
      </w:r>
      <w:r>
        <w:rPr>
          <w:b/>
          <w:bCs/>
          <w:color w:val="000000"/>
          <w:szCs w:val="30"/>
        </w:rPr>
        <w:t>2</w:t>
      </w:r>
      <w:r w:rsidRPr="00603407">
        <w:rPr>
          <w:b/>
          <w:bCs/>
          <w:color w:val="000000"/>
          <w:szCs w:val="30"/>
        </w:rPr>
        <w:t>.2024</w:t>
      </w:r>
      <w:r w:rsidRPr="00603407">
        <w:rPr>
          <w:color w:val="000000"/>
          <w:szCs w:val="30"/>
        </w:rPr>
        <w:t xml:space="preserve"> обеспечено информационное взаимодействие между ООО «Оператор-ЦРПТ» и РУП «Издательство «</w:t>
      </w:r>
      <w:proofErr w:type="spellStart"/>
      <w:r w:rsidRPr="00603407">
        <w:rPr>
          <w:color w:val="000000"/>
          <w:szCs w:val="30"/>
        </w:rPr>
        <w:t>Белбланкавыд</w:t>
      </w:r>
      <w:proofErr w:type="spellEnd"/>
      <w:r w:rsidRPr="00603407">
        <w:rPr>
          <w:color w:val="000000"/>
          <w:szCs w:val="30"/>
        </w:rPr>
        <w:t xml:space="preserve">» в целях предоставления кодов маркировки российского образца белорусским субъектам хозяйствования для маркировки </w:t>
      </w:r>
      <w:r w:rsidRPr="00B169CC">
        <w:rPr>
          <w:color w:val="000000"/>
          <w:szCs w:val="30"/>
        </w:rPr>
        <w:t>консервированной продукции, кормов для животных и лекарственных препаратов для ветеринарного применения</w:t>
      </w:r>
      <w:r w:rsidRPr="00603407">
        <w:rPr>
          <w:color w:val="000000"/>
          <w:szCs w:val="30"/>
        </w:rPr>
        <w:t>, подлежащих маркировке Российской Федерации и поставляемых на ее территорию.</w:t>
      </w:r>
    </w:p>
    <w:p w:rsidR="00622B54" w:rsidRPr="00C17018" w:rsidRDefault="00622B54" w:rsidP="00622B54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proofErr w:type="spellStart"/>
      <w:r w:rsidRPr="00C17018">
        <w:rPr>
          <w:rFonts w:ascii="Times New Roman" w:hAnsi="Times New Roman" w:cs="Times New Roman"/>
          <w:i/>
          <w:iCs/>
          <w:sz w:val="30"/>
          <w:szCs w:val="30"/>
        </w:rPr>
        <w:t>Справочно</w:t>
      </w:r>
      <w:proofErr w:type="spellEnd"/>
      <w:r w:rsidRPr="00C17018">
        <w:rPr>
          <w:rFonts w:ascii="Times New Roman" w:hAnsi="Times New Roman" w:cs="Times New Roman"/>
          <w:i/>
          <w:iCs/>
          <w:sz w:val="30"/>
          <w:szCs w:val="30"/>
        </w:rPr>
        <w:t xml:space="preserve">. В отношении </w:t>
      </w:r>
      <w:r w:rsidRPr="00C17018">
        <w:rPr>
          <w:rFonts w:ascii="Times New Roman" w:eastAsia="Times New Roman" w:hAnsi="Times New Roman" w:cs="Times New Roman"/>
          <w:i/>
          <w:iCs/>
          <w:color w:val="000000"/>
          <w:kern w:val="0"/>
          <w:sz w:val="30"/>
          <w:szCs w:val="30"/>
          <w:lang w:eastAsia="ru-RU"/>
          <w14:ligatures w14:val="none"/>
        </w:rPr>
        <w:t>кормов для животных</w:t>
      </w:r>
      <w:r w:rsidRPr="00C17018">
        <w:rPr>
          <w:rFonts w:ascii="Times New Roman" w:hAnsi="Times New Roman" w:cs="Times New Roman"/>
          <w:i/>
          <w:iCs/>
          <w:sz w:val="30"/>
          <w:szCs w:val="30"/>
        </w:rPr>
        <w:t xml:space="preserve"> принято постановление Правительства Российской Федерации от 27.05.2024 № 674 </w:t>
      </w:r>
      <w:r w:rsidRPr="00C17018">
        <w:rPr>
          <w:rFonts w:ascii="Times New Roman" w:hAnsi="Times New Roman" w:cs="Times New Roman"/>
          <w:i/>
          <w:iCs/>
          <w:sz w:val="30"/>
          <w:szCs w:val="30"/>
        </w:rPr>
        <w:br/>
        <w:t>«</w:t>
      </w:r>
      <w:r w:rsidRPr="00C17018">
        <w:rPr>
          <w:rFonts w:ascii="Times New Roman" w:hAnsi="Times New Roman" w:cs="Times New Roman"/>
          <w:i/>
          <w:iCs/>
          <w:kern w:val="0"/>
          <w:sz w:val="30"/>
          <w:szCs w:val="30"/>
        </w:rPr>
        <w:t>Об утверждении Правил маркировки упакованных в потребительскую упаковку кормов для животных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упакованных в потребительскую упаковку кормов для животных</w:t>
      </w:r>
      <w:r w:rsidRPr="00C17018">
        <w:rPr>
          <w:rFonts w:ascii="Times New Roman" w:hAnsi="Times New Roman" w:cs="Times New Roman"/>
          <w:i/>
          <w:iCs/>
          <w:sz w:val="30"/>
          <w:szCs w:val="30"/>
        </w:rPr>
        <w:t xml:space="preserve">», в соответствии с которым введена маркировка </w:t>
      </w:r>
      <w:r w:rsidRPr="00C17018">
        <w:rPr>
          <w:rFonts w:ascii="Times New Roman" w:eastAsia="Times New Roman" w:hAnsi="Times New Roman" w:cs="Times New Roman"/>
          <w:i/>
          <w:iCs/>
          <w:color w:val="000000"/>
          <w:kern w:val="0"/>
          <w:sz w:val="30"/>
          <w:szCs w:val="30"/>
          <w:lang w:eastAsia="ru-RU"/>
          <w14:ligatures w14:val="none"/>
        </w:rPr>
        <w:t>кормов для животных</w:t>
      </w:r>
      <w:r w:rsidRPr="00C17018">
        <w:rPr>
          <w:rFonts w:ascii="Times New Roman" w:hAnsi="Times New Roman" w:cs="Times New Roman"/>
          <w:i/>
          <w:iCs/>
          <w:sz w:val="30"/>
          <w:szCs w:val="30"/>
        </w:rPr>
        <w:t xml:space="preserve">, классифицируемых кодами единой Товарной номенклатуры внешнеэкономической деятельности Евразийского экономического союза (далее – ТН ВЭД ЕАЭС) из 2309: </w:t>
      </w:r>
      <w:r w:rsidRPr="00C17018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в отношении сухих кормов для животных – с </w:t>
      </w:r>
      <w:r w:rsidRPr="00C17018">
        <w:rPr>
          <w:rFonts w:ascii="Times New Roman" w:hAnsi="Times New Roman" w:cs="Times New Roman"/>
          <w:b/>
          <w:bCs/>
          <w:i/>
          <w:iCs/>
          <w:kern w:val="0"/>
          <w:sz w:val="30"/>
          <w:szCs w:val="30"/>
        </w:rPr>
        <w:t>01.10.2024</w:t>
      </w:r>
      <w:r w:rsidRPr="00C17018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 и в отношении влажных кормов для животных –</w:t>
      </w:r>
      <w:r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 </w:t>
      </w:r>
      <w:r w:rsidRPr="00C17018">
        <w:rPr>
          <w:rFonts w:ascii="Times New Roman" w:hAnsi="Times New Roman" w:cs="Times New Roman"/>
          <w:b/>
          <w:bCs/>
          <w:i/>
          <w:iCs/>
          <w:kern w:val="0"/>
          <w:sz w:val="30"/>
          <w:szCs w:val="30"/>
        </w:rPr>
        <w:t xml:space="preserve">с </w:t>
      </w:r>
      <w:r w:rsidRPr="00C17018">
        <w:rPr>
          <w:rFonts w:ascii="Times New Roman" w:hAnsi="Times New Roman" w:cs="Times New Roman"/>
          <w:b/>
          <w:bCs/>
          <w:i/>
          <w:iCs/>
          <w:sz w:val="30"/>
          <w:szCs w:val="30"/>
        </w:rPr>
        <w:t>01.03.2025</w:t>
      </w:r>
      <w:r w:rsidRPr="00C17018"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:rsidR="00622B54" w:rsidRPr="00C17018" w:rsidRDefault="00622B54" w:rsidP="00622B54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C17018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В отношении </w:t>
      </w:r>
      <w:r w:rsidRPr="00C17018">
        <w:rPr>
          <w:rFonts w:ascii="Times New Roman" w:eastAsia="Times New Roman" w:hAnsi="Times New Roman" w:cs="Times New Roman"/>
          <w:i/>
          <w:iCs/>
          <w:color w:val="000000"/>
          <w:kern w:val="0"/>
          <w:sz w:val="30"/>
          <w:szCs w:val="30"/>
          <w:lang w:eastAsia="ru-RU"/>
          <w14:ligatures w14:val="none"/>
        </w:rPr>
        <w:t xml:space="preserve">лекарственных препаратов для </w:t>
      </w:r>
      <w:r w:rsidRPr="00C17018">
        <w:rPr>
          <w:rFonts w:ascii="Times New Roman" w:hAnsi="Times New Roman" w:cs="Times New Roman"/>
          <w:i/>
          <w:iCs/>
          <w:color w:val="000000"/>
          <w:sz w:val="30"/>
          <w:szCs w:val="30"/>
        </w:rPr>
        <w:t>ветеринарного</w:t>
      </w:r>
      <w:r w:rsidRPr="00C17018">
        <w:rPr>
          <w:rFonts w:ascii="Times New Roman" w:eastAsia="Times New Roman" w:hAnsi="Times New Roman" w:cs="Times New Roman"/>
          <w:i/>
          <w:iCs/>
          <w:color w:val="000000"/>
          <w:kern w:val="0"/>
          <w:sz w:val="30"/>
          <w:szCs w:val="30"/>
          <w:lang w:eastAsia="ru-RU"/>
          <w14:ligatures w14:val="none"/>
        </w:rPr>
        <w:t xml:space="preserve"> применения</w:t>
      </w:r>
      <w:r w:rsidRPr="00C17018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принято постановление Правительства </w:t>
      </w:r>
      <w:r w:rsidRPr="00C17018">
        <w:rPr>
          <w:rFonts w:ascii="Times New Roman" w:hAnsi="Times New Roman" w:cs="Times New Roman"/>
          <w:i/>
          <w:iCs/>
          <w:sz w:val="30"/>
          <w:szCs w:val="30"/>
        </w:rPr>
        <w:t>Российской Федерации от 27.05.2024 № 675 «</w:t>
      </w:r>
      <w:r w:rsidRPr="00C17018">
        <w:rPr>
          <w:rFonts w:ascii="Times New Roman" w:hAnsi="Times New Roman" w:cs="Times New Roman"/>
          <w:i/>
          <w:iCs/>
          <w:kern w:val="0"/>
          <w:sz w:val="30"/>
          <w:szCs w:val="30"/>
        </w:rPr>
        <w:t>Об утверждении Правил маркировки лекарственных препаратов для ветеринарного применения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лекарственных препаратов для ветеринарного применения», в соответствии с которым маркировке</w:t>
      </w:r>
      <w:r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 </w:t>
      </w:r>
      <w:r w:rsidRPr="00C17018">
        <w:rPr>
          <w:rFonts w:ascii="Times New Roman" w:hAnsi="Times New Roman" w:cs="Times New Roman"/>
          <w:b/>
          <w:bCs/>
          <w:i/>
          <w:iCs/>
          <w:kern w:val="0"/>
          <w:sz w:val="30"/>
          <w:szCs w:val="30"/>
        </w:rPr>
        <w:t>с 01.10.2024</w:t>
      </w:r>
      <w:r w:rsidRPr="00C17018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 подлежат лекарственные препараты для ветеринарного применения, имеющие действующее регистрационное удостоверение лекарственного препарата для ветеринарного применения классифицируемых следующими кодами ТН ВЭД ЕАЭС: 2936 90 000 9, </w:t>
      </w:r>
      <w:r>
        <w:rPr>
          <w:rFonts w:ascii="Times New Roman" w:hAnsi="Times New Roman" w:cs="Times New Roman"/>
          <w:i/>
          <w:iCs/>
          <w:kern w:val="0"/>
          <w:sz w:val="30"/>
          <w:szCs w:val="30"/>
        </w:rPr>
        <w:br/>
      </w:r>
      <w:r w:rsidRPr="00C17018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2941 90 000 9, 3001 20 900 0, 3002 12 000 2, 3002 12 000 3, 3002 12 000 9, </w:t>
      </w:r>
      <w:r>
        <w:rPr>
          <w:rFonts w:ascii="Times New Roman" w:hAnsi="Times New Roman" w:cs="Times New Roman"/>
          <w:i/>
          <w:iCs/>
          <w:kern w:val="0"/>
          <w:sz w:val="30"/>
          <w:szCs w:val="30"/>
        </w:rPr>
        <w:br/>
      </w:r>
      <w:r w:rsidRPr="00C17018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3002 15 000 0, 3002 42 000 0 (за исключением вакцин, имеющих температурный режим хранения и транспортирования минус 60 градусов Цельсия или ниже), 3002 90 300 0, 3003 10 000 0, 3003 20 000 0, </w:t>
      </w:r>
      <w:r>
        <w:rPr>
          <w:rFonts w:ascii="Times New Roman" w:hAnsi="Times New Roman" w:cs="Times New Roman"/>
          <w:i/>
          <w:iCs/>
          <w:kern w:val="0"/>
          <w:sz w:val="30"/>
          <w:szCs w:val="30"/>
        </w:rPr>
        <w:br/>
      </w:r>
      <w:r w:rsidRPr="00C17018">
        <w:rPr>
          <w:rFonts w:ascii="Times New Roman" w:hAnsi="Times New Roman" w:cs="Times New Roman"/>
          <w:i/>
          <w:iCs/>
          <w:kern w:val="0"/>
          <w:sz w:val="30"/>
          <w:szCs w:val="30"/>
        </w:rPr>
        <w:t>3003 90 000 0, 3004, 3006 60 000 1, 3808 91 800 0</w:t>
      </w:r>
      <w:r w:rsidRPr="00C17018"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:rsidR="00622B54" w:rsidRPr="00C17018" w:rsidRDefault="00622B54" w:rsidP="00622B54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</w:pPr>
      <w:r w:rsidRPr="00C17018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В отношении консервированной продукции принято постановление Правительства Российской Федерации от 27.05.2024 № 677 </w:t>
      </w:r>
      <w:r>
        <w:rPr>
          <w:rFonts w:ascii="Times New Roman" w:hAnsi="Times New Roman" w:cs="Times New Roman"/>
          <w:i/>
          <w:iCs/>
          <w:kern w:val="0"/>
          <w:sz w:val="30"/>
          <w:szCs w:val="30"/>
        </w:rPr>
        <w:br/>
      </w:r>
      <w:r w:rsidRPr="00C17018">
        <w:rPr>
          <w:rFonts w:ascii="Times New Roman" w:hAnsi="Times New Roman" w:cs="Times New Roman"/>
          <w:i/>
          <w:iCs/>
          <w:kern w:val="0"/>
          <w:sz w:val="30"/>
          <w:szCs w:val="30"/>
        </w:rPr>
        <w:lastRenderedPageBreak/>
        <w:t xml:space="preserve">«Об утверждении Правил маркировки отдельных видов консервированных продуктов, упакованных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</w:t>
      </w:r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маркировке средствами идентификации, в отношении отдельных видов консервированных продуктов», в соответствии с которым маркировке подлежит консервированная продукция, классифицируемая следующими кодами ТН ВЭД ЕАЭС: </w:t>
      </w:r>
    </w:p>
    <w:p w:rsidR="00622B54" w:rsidRPr="00C17018" w:rsidRDefault="00622B54" w:rsidP="00622B54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</w:pPr>
      <w:r w:rsidRPr="00C17018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30"/>
          <w:szCs w:val="30"/>
        </w:rPr>
        <w:t>с 01.12.2024</w:t>
      </w:r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 – </w:t>
      </w:r>
      <w:hyperlink r:id="rId4" w:history="1">
        <w:r w:rsidRPr="00C17018">
          <w:rPr>
            <w:rFonts w:ascii="Times New Roman" w:hAnsi="Times New Roman" w:cs="Times New Roman"/>
            <w:i/>
            <w:iCs/>
            <w:color w:val="000000" w:themeColor="text1"/>
            <w:kern w:val="0"/>
            <w:sz w:val="30"/>
            <w:szCs w:val="30"/>
          </w:rPr>
          <w:t>1604</w:t>
        </w:r>
      </w:hyperlink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 (кроме </w:t>
      </w:r>
      <w:hyperlink r:id="rId5" w:history="1">
        <w:r w:rsidRPr="00C17018">
          <w:rPr>
            <w:rFonts w:ascii="Times New Roman" w:hAnsi="Times New Roman" w:cs="Times New Roman"/>
            <w:i/>
            <w:iCs/>
            <w:color w:val="000000" w:themeColor="text1"/>
            <w:kern w:val="0"/>
            <w:sz w:val="30"/>
            <w:szCs w:val="30"/>
          </w:rPr>
          <w:t>1604 31 000 0</w:t>
        </w:r>
      </w:hyperlink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, </w:t>
      </w:r>
      <w:hyperlink r:id="rId6" w:history="1">
        <w:r w:rsidRPr="00C17018">
          <w:rPr>
            <w:rFonts w:ascii="Times New Roman" w:hAnsi="Times New Roman" w:cs="Times New Roman"/>
            <w:i/>
            <w:iCs/>
            <w:color w:val="000000" w:themeColor="text1"/>
            <w:kern w:val="0"/>
            <w:sz w:val="30"/>
            <w:szCs w:val="30"/>
          </w:rPr>
          <w:t>1604 32 001 0</w:t>
        </w:r>
      </w:hyperlink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), </w:t>
      </w:r>
      <w:hyperlink r:id="rId7" w:history="1">
        <w:r w:rsidRPr="00C17018">
          <w:rPr>
            <w:rFonts w:ascii="Times New Roman" w:hAnsi="Times New Roman" w:cs="Times New Roman"/>
            <w:i/>
            <w:iCs/>
            <w:color w:val="000000" w:themeColor="text1"/>
            <w:kern w:val="0"/>
            <w:sz w:val="30"/>
            <w:szCs w:val="30"/>
          </w:rPr>
          <w:t>1605</w:t>
        </w:r>
      </w:hyperlink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 (кроме </w:t>
      </w:r>
      <w:hyperlink r:id="rId8" w:history="1">
        <w:r w:rsidRPr="00C17018">
          <w:rPr>
            <w:rFonts w:ascii="Times New Roman" w:hAnsi="Times New Roman" w:cs="Times New Roman"/>
            <w:i/>
            <w:iCs/>
            <w:color w:val="000000" w:themeColor="text1"/>
            <w:kern w:val="0"/>
            <w:sz w:val="30"/>
            <w:szCs w:val="30"/>
          </w:rPr>
          <w:t>1605 21 100 0</w:t>
        </w:r>
      </w:hyperlink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, </w:t>
      </w:r>
      <w:hyperlink r:id="rId9" w:history="1">
        <w:r w:rsidRPr="00C17018">
          <w:rPr>
            <w:rFonts w:ascii="Times New Roman" w:hAnsi="Times New Roman" w:cs="Times New Roman"/>
            <w:i/>
            <w:iCs/>
            <w:color w:val="000000" w:themeColor="text1"/>
            <w:kern w:val="0"/>
            <w:sz w:val="30"/>
            <w:szCs w:val="30"/>
          </w:rPr>
          <w:t>1605 21 900 0</w:t>
        </w:r>
      </w:hyperlink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), </w:t>
      </w:r>
      <w:hyperlink r:id="rId10" w:history="1">
        <w:r w:rsidRPr="00C17018">
          <w:rPr>
            <w:rFonts w:ascii="Times New Roman" w:hAnsi="Times New Roman" w:cs="Times New Roman"/>
            <w:i/>
            <w:iCs/>
            <w:color w:val="000000" w:themeColor="text1"/>
            <w:kern w:val="0"/>
            <w:sz w:val="30"/>
            <w:szCs w:val="30"/>
          </w:rPr>
          <w:t>2104 20 00</w:t>
        </w:r>
      </w:hyperlink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>;</w:t>
      </w:r>
    </w:p>
    <w:p w:rsidR="00622B54" w:rsidRPr="00C17018" w:rsidRDefault="00622B54" w:rsidP="00622B54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</w:pPr>
      <w:r w:rsidRPr="00C17018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30"/>
          <w:szCs w:val="30"/>
        </w:rPr>
        <w:t>с 01.03.2025</w:t>
      </w:r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 – </w:t>
      </w:r>
      <w:hyperlink r:id="rId11" w:history="1">
        <w:r w:rsidRPr="00C17018">
          <w:rPr>
            <w:rFonts w:ascii="Times New Roman" w:hAnsi="Times New Roman" w:cs="Times New Roman"/>
            <w:i/>
            <w:iCs/>
            <w:color w:val="000000" w:themeColor="text1"/>
            <w:kern w:val="0"/>
            <w:sz w:val="30"/>
            <w:szCs w:val="30"/>
          </w:rPr>
          <w:t>1602</w:t>
        </w:r>
      </w:hyperlink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, </w:t>
      </w:r>
      <w:hyperlink r:id="rId12" w:history="1">
        <w:r w:rsidRPr="00C17018">
          <w:rPr>
            <w:rFonts w:ascii="Times New Roman" w:hAnsi="Times New Roman" w:cs="Times New Roman"/>
            <w:i/>
            <w:iCs/>
            <w:color w:val="000000" w:themeColor="text1"/>
            <w:kern w:val="0"/>
            <w:sz w:val="30"/>
            <w:szCs w:val="30"/>
          </w:rPr>
          <w:t>2001</w:t>
        </w:r>
      </w:hyperlink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, </w:t>
      </w:r>
      <w:hyperlink r:id="rId13" w:history="1">
        <w:r w:rsidRPr="00C17018">
          <w:rPr>
            <w:rFonts w:ascii="Times New Roman" w:hAnsi="Times New Roman" w:cs="Times New Roman"/>
            <w:i/>
            <w:iCs/>
            <w:color w:val="000000" w:themeColor="text1"/>
            <w:kern w:val="0"/>
            <w:sz w:val="30"/>
            <w:szCs w:val="30"/>
          </w:rPr>
          <w:t>2104 20 00</w:t>
        </w:r>
      </w:hyperlink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, </w:t>
      </w:r>
      <w:hyperlink r:id="rId14" w:history="1">
        <w:r w:rsidRPr="00C17018">
          <w:rPr>
            <w:rFonts w:ascii="Times New Roman" w:hAnsi="Times New Roman" w:cs="Times New Roman"/>
            <w:i/>
            <w:iCs/>
            <w:color w:val="000000" w:themeColor="text1"/>
            <w:kern w:val="0"/>
            <w:sz w:val="30"/>
            <w:szCs w:val="30"/>
          </w:rPr>
          <w:t>2002</w:t>
        </w:r>
      </w:hyperlink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, </w:t>
      </w:r>
      <w:hyperlink r:id="rId15" w:history="1">
        <w:r w:rsidRPr="00C17018">
          <w:rPr>
            <w:rFonts w:ascii="Times New Roman" w:hAnsi="Times New Roman" w:cs="Times New Roman"/>
            <w:i/>
            <w:iCs/>
            <w:color w:val="000000" w:themeColor="text1"/>
            <w:kern w:val="0"/>
            <w:sz w:val="30"/>
            <w:szCs w:val="30"/>
          </w:rPr>
          <w:t>2003</w:t>
        </w:r>
      </w:hyperlink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, </w:t>
      </w:r>
      <w:hyperlink r:id="rId16" w:history="1">
        <w:r w:rsidRPr="00C17018">
          <w:rPr>
            <w:rFonts w:ascii="Times New Roman" w:hAnsi="Times New Roman" w:cs="Times New Roman"/>
            <w:i/>
            <w:iCs/>
            <w:color w:val="000000" w:themeColor="text1"/>
            <w:kern w:val="0"/>
            <w:sz w:val="30"/>
            <w:szCs w:val="30"/>
          </w:rPr>
          <w:t>2005</w:t>
        </w:r>
      </w:hyperlink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 (кроме </w:t>
      </w:r>
      <w:hyperlink r:id="rId17" w:history="1">
        <w:r w:rsidRPr="00C17018">
          <w:rPr>
            <w:rFonts w:ascii="Times New Roman" w:hAnsi="Times New Roman" w:cs="Times New Roman"/>
            <w:i/>
            <w:iCs/>
            <w:color w:val="000000" w:themeColor="text1"/>
            <w:kern w:val="0"/>
            <w:sz w:val="30"/>
            <w:szCs w:val="30"/>
          </w:rPr>
          <w:t>2005 20</w:t>
        </w:r>
      </w:hyperlink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), </w:t>
      </w:r>
      <w:hyperlink r:id="rId18" w:history="1">
        <w:r w:rsidRPr="00C17018">
          <w:rPr>
            <w:rFonts w:ascii="Times New Roman" w:hAnsi="Times New Roman" w:cs="Times New Roman"/>
            <w:i/>
            <w:iCs/>
            <w:color w:val="000000" w:themeColor="text1"/>
            <w:kern w:val="0"/>
            <w:sz w:val="30"/>
            <w:szCs w:val="30"/>
          </w:rPr>
          <w:t>2006 00</w:t>
        </w:r>
      </w:hyperlink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, </w:t>
      </w:r>
      <w:hyperlink r:id="rId19" w:history="1">
        <w:r w:rsidRPr="00C17018">
          <w:rPr>
            <w:rFonts w:ascii="Times New Roman" w:hAnsi="Times New Roman" w:cs="Times New Roman"/>
            <w:i/>
            <w:iCs/>
            <w:color w:val="000000" w:themeColor="text1"/>
            <w:kern w:val="0"/>
            <w:sz w:val="30"/>
            <w:szCs w:val="30"/>
          </w:rPr>
          <w:t>2007</w:t>
        </w:r>
      </w:hyperlink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 (кроме компотов и прочих напитков без содержания ягод или фруктов), </w:t>
      </w:r>
      <w:hyperlink r:id="rId20" w:history="1">
        <w:r w:rsidRPr="00C17018">
          <w:rPr>
            <w:rFonts w:ascii="Times New Roman" w:hAnsi="Times New Roman" w:cs="Times New Roman"/>
            <w:i/>
            <w:iCs/>
            <w:color w:val="000000" w:themeColor="text1"/>
            <w:kern w:val="0"/>
            <w:sz w:val="30"/>
            <w:szCs w:val="30"/>
          </w:rPr>
          <w:t>2008</w:t>
        </w:r>
      </w:hyperlink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 (кроме </w:t>
      </w:r>
      <w:hyperlink r:id="rId21" w:history="1">
        <w:r w:rsidRPr="00C17018">
          <w:rPr>
            <w:rFonts w:ascii="Times New Roman" w:hAnsi="Times New Roman" w:cs="Times New Roman"/>
            <w:i/>
            <w:iCs/>
            <w:color w:val="000000" w:themeColor="text1"/>
            <w:kern w:val="0"/>
            <w:sz w:val="30"/>
            <w:szCs w:val="30"/>
          </w:rPr>
          <w:t>2008 11</w:t>
        </w:r>
      </w:hyperlink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 и </w:t>
      </w:r>
      <w:hyperlink r:id="rId22" w:history="1">
        <w:r w:rsidRPr="00C17018">
          <w:rPr>
            <w:rFonts w:ascii="Times New Roman" w:hAnsi="Times New Roman" w:cs="Times New Roman"/>
            <w:i/>
            <w:iCs/>
            <w:color w:val="000000" w:themeColor="text1"/>
            <w:kern w:val="0"/>
            <w:sz w:val="30"/>
            <w:szCs w:val="30"/>
          </w:rPr>
          <w:t>2008 19</w:t>
        </w:r>
      </w:hyperlink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>).</w:t>
      </w:r>
    </w:p>
    <w:p w:rsidR="00622B54" w:rsidRDefault="00622B54" w:rsidP="00622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:rsidR="00891DC2" w:rsidRDefault="00891DC2"/>
    <w:sectPr w:rsidR="0089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54"/>
    <w:rsid w:val="00622B54"/>
    <w:rsid w:val="0089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4890E-BAF6-4C4A-8ED9-AE86A214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B54"/>
    <w:pPr>
      <w:spacing w:after="160" w:line="259" w:lineRule="auto"/>
    </w:pPr>
    <w:rPr>
      <w:rFonts w:asciiTheme="minorHAnsi" w:hAnsiTheme="minorHAnsi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22B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30"/>
      <w:szCs w:val="20"/>
      <w:lang w:eastAsia="ru-RU"/>
      <w14:ligatures w14:val="none"/>
    </w:rPr>
  </w:style>
  <w:style w:type="character" w:customStyle="1" w:styleId="a4">
    <w:name w:val="Основной текст с отступом Знак"/>
    <w:basedOn w:val="a0"/>
    <w:link w:val="a3"/>
    <w:rsid w:val="00622B54"/>
    <w:rPr>
      <w:rFonts w:eastAsia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FB2C6EB7A49FFD1F44ED5394F532D8B5B26D2376F740925F0CF7D0137E8A92246126C1A0D9DF36A2FF98855B8ED227BAA495A5BDEA94A050b2O" TargetMode="External"/><Relationship Id="rId13" Type="http://schemas.openxmlformats.org/officeDocument/2006/relationships/hyperlink" Target="consultantplus://offline/ref=7B13A06E148DA02AE25E996675C1CA7913D32809665C2A5BB0C041671E0F1BC80BF40653B326E17206F6FBF5742CD8F9AEBC6011316D72F3f2c2O" TargetMode="External"/><Relationship Id="rId18" Type="http://schemas.openxmlformats.org/officeDocument/2006/relationships/hyperlink" Target="consultantplus://offline/ref=7B13A06E148DA02AE25E996675C1CA7913D32809665C2A5BB0C041671E0F1BC80BF40653B320E17407F6FBF5742CD8F9AEBC6011316D72F3f2c2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B13A06E148DA02AE25E996675C1CA7913D32809665C2A5BB0C041671E0F1BC80BF40653B321E9730DF6FBF5742CD8F9AEBC6011316D72F3f2c2O" TargetMode="External"/><Relationship Id="rId7" Type="http://schemas.openxmlformats.org/officeDocument/2006/relationships/hyperlink" Target="consultantplus://offline/ref=BBFB2C6EB7A49FFD1F44ED5394F532D8B5B26D2376F740925F0CF7D0137E8A92246126C1A0D9DF35A3FF98855B8ED227BAA495A5BDEA94A050b2O" TargetMode="External"/><Relationship Id="rId12" Type="http://schemas.openxmlformats.org/officeDocument/2006/relationships/hyperlink" Target="consultantplus://offline/ref=7B13A06E148DA02AE25E996675C1CA7913D32809665C2A5BB0C041671E0F1BC80BF40653B320EF7007F6FBF5742CD8F9AEBC6011316D72F3f2c2O" TargetMode="External"/><Relationship Id="rId17" Type="http://schemas.openxmlformats.org/officeDocument/2006/relationships/hyperlink" Target="consultantplus://offline/ref=7B13A06E148DA02AE25E996675C1CA7913D32809665C2A5BB0C041671E0F1BC80BF40653B320EE7906F6FBF5742CD8F9AEBC6011316D72F3f2c2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B13A06E148DA02AE25E996675C1CA7913D32809665C2A5BB0C041671E0F1BC80BF40653B320EE7608F6FBF5742CD8F9AEBC6011316D72F3f2c2O" TargetMode="External"/><Relationship Id="rId20" Type="http://schemas.openxmlformats.org/officeDocument/2006/relationships/hyperlink" Target="consultantplus://offline/ref=7B13A06E148DA02AE25E996675C1CA7913D32809665C2A5BB0C041671E0F1BC80BF40653B321E9730EF6FBF5742CD8F9AEBC6011316D72F3f2c2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BFB2C6EB7A49FFD1F44ED5394F532D8B5B26D2376F740925F0CF7D0137E8A92246126C1A0D9DF34A1FF98855B8ED227BAA495A5BDEA94A050b2O" TargetMode="External"/><Relationship Id="rId11" Type="http://schemas.openxmlformats.org/officeDocument/2006/relationships/hyperlink" Target="consultantplus://offline/ref=7B13A06E148DA02AE25E996675C1CA7913D32809665C2A5BB0C041671E0F1BC80BF40653B322E0790CF6FBF5742CD8F9AEBC6011316D72F3f2c2O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BBFB2C6EB7A49FFD1F44ED5394F532D8B5B26D2376F740925F0CF7D0137E8A92246126C1A0D9D83DA5FF98855B8ED227BAA495A5BDEA94A050b2O" TargetMode="External"/><Relationship Id="rId15" Type="http://schemas.openxmlformats.org/officeDocument/2006/relationships/hyperlink" Target="consultantplus://offline/ref=7B13A06E148DA02AE25E996675C1CA7913D32809665C2A5BB0C041671E0F1BC80BF40653B320EE700AF6FBF5742CD8F9AEBC6011316D72F3f2c2O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BFB2C6EB7A49FFD1F44ED5394F532D8B5B26D2376F740925F0CF7D0137E8A92246126C1A0DCD337AAFF98855B8ED227BAA495A5BDEA94A050b2O" TargetMode="External"/><Relationship Id="rId19" Type="http://schemas.openxmlformats.org/officeDocument/2006/relationships/hyperlink" Target="consultantplus://offline/ref=7B13A06E148DA02AE25E996675C1CA7913D32809665C2A5BB0C041671E0F1BC80BF40653B320E17906F6FBF5742CD8F9AEBC6011316D72F3f2c2O" TargetMode="External"/><Relationship Id="rId4" Type="http://schemas.openxmlformats.org/officeDocument/2006/relationships/hyperlink" Target="consultantplus://offline/ref=BBFB2C6EB7A49FFD1F44ED5394F532D8B5B26D2376F740925F0CF7D0137E8A92246126C1A0D9DA3DA7FF98855B8ED227BAA495A5BDEA94A050b2O" TargetMode="External"/><Relationship Id="rId9" Type="http://schemas.openxmlformats.org/officeDocument/2006/relationships/hyperlink" Target="consultantplus://offline/ref=BBFB2C6EB7A49FFD1F44ED5394F532D8B5B26D2376F740925F0CF7D0137E8A92246126C1A0D9DF36A6FF98855B8ED227BAA495A5BDEA94A050b2O" TargetMode="External"/><Relationship Id="rId14" Type="http://schemas.openxmlformats.org/officeDocument/2006/relationships/hyperlink" Target="consultantplus://offline/ref=7B13A06E148DA02AE25E996675C1CA7913D32809665C2A5BB0C041671E0F1BC80BF40653B320EF760DF6FBF5742CD8F9AEBC6011316D72F3f2c2O" TargetMode="External"/><Relationship Id="rId22" Type="http://schemas.openxmlformats.org/officeDocument/2006/relationships/hyperlink" Target="consultantplus://offline/ref=7B13A06E148DA02AE25E996675C1CA7913D32809665C2A5BB0C041671E0F1BC80BF40653B321E9750DF6FBF5742CD8F9AEBC6011316D72F3f2c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987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Алина Витальевна</dc:creator>
  <cp:keywords/>
  <dc:description/>
  <cp:lastModifiedBy>Суворова Алина Витальевна</cp:lastModifiedBy>
  <cp:revision>1</cp:revision>
  <dcterms:created xsi:type="dcterms:W3CDTF">2026-01-08T12:09:00Z</dcterms:created>
  <dcterms:modified xsi:type="dcterms:W3CDTF">2026-01-08T12:11:00Z</dcterms:modified>
</cp:coreProperties>
</file>